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FAC" w:rsidRPr="00B46FAC" w:rsidRDefault="00B46FAC" w:rsidP="000C0761">
      <w:pPr>
        <w:pStyle w:val="a6"/>
        <w:shd w:val="clear" w:color="auto" w:fill="FFFFFF"/>
        <w:spacing w:before="0" w:beforeAutospacing="0" w:after="150" w:afterAutospacing="0" w:line="238" w:lineRule="atLeast"/>
        <w:jc w:val="center"/>
        <w:rPr>
          <w:b/>
          <w:bCs/>
        </w:rPr>
      </w:pPr>
    </w:p>
    <w:p w:rsidR="000C0761" w:rsidRPr="00B46FAC" w:rsidRDefault="000C0761" w:rsidP="000C0761">
      <w:pPr>
        <w:pStyle w:val="a6"/>
        <w:shd w:val="clear" w:color="auto" w:fill="FFFFFF"/>
        <w:spacing w:before="0" w:beforeAutospacing="0" w:after="150" w:afterAutospacing="0" w:line="238" w:lineRule="atLeast"/>
        <w:jc w:val="center"/>
        <w:rPr>
          <w:b/>
          <w:bCs/>
        </w:rPr>
      </w:pPr>
      <w:r w:rsidRPr="00B46FAC">
        <w:rPr>
          <w:b/>
          <w:bCs/>
        </w:rPr>
        <w:t>ПРАВИЛА ПОДГОТОВКИ К ДИАГНОСТИЧЕСКИМ ИССЛЕДОВАНИЯМ</w:t>
      </w:r>
    </w:p>
    <w:p w:rsidR="000C0761" w:rsidRPr="00B46FAC" w:rsidRDefault="000C0761" w:rsidP="000C0761">
      <w:pPr>
        <w:pStyle w:val="a6"/>
        <w:shd w:val="clear" w:color="auto" w:fill="FFFFFF"/>
        <w:spacing w:before="0" w:beforeAutospacing="0" w:after="150" w:afterAutospacing="0" w:line="238" w:lineRule="atLeast"/>
        <w:jc w:val="center"/>
        <w:rPr>
          <w:b/>
          <w:bCs/>
          <w:u w:val="single"/>
        </w:rPr>
      </w:pPr>
    </w:p>
    <w:p w:rsidR="000C0761" w:rsidRPr="00B46FAC" w:rsidRDefault="00B46FAC" w:rsidP="000C0761">
      <w:pPr>
        <w:pStyle w:val="a6"/>
        <w:shd w:val="clear" w:color="auto" w:fill="FFFFFF"/>
        <w:spacing w:before="0" w:beforeAutospacing="0" w:after="150" w:afterAutospacing="0" w:line="238" w:lineRule="atLeast"/>
        <w:jc w:val="center"/>
      </w:pPr>
      <w:r w:rsidRPr="00B46FAC">
        <w:rPr>
          <w:b/>
          <w:bCs/>
          <w:u w:val="single"/>
        </w:rPr>
        <w:t>ПРАВИЛА ПОДГОТОВКИ ПАЦИЕНТА К ЗАБОРУ КРОВИ</w:t>
      </w:r>
    </w:p>
    <w:p w:rsidR="000C0761" w:rsidRPr="00B46FAC" w:rsidRDefault="000C0761" w:rsidP="000C0761">
      <w:pPr>
        <w:pStyle w:val="a6"/>
        <w:shd w:val="clear" w:color="auto" w:fill="FFFFFF"/>
        <w:spacing w:before="0" w:beforeAutospacing="0" w:after="150" w:afterAutospacing="0" w:line="238" w:lineRule="atLeast"/>
      </w:pPr>
      <w:r w:rsidRPr="00B46FAC">
        <w:t>1. Кровь на все лабораторные исследования сдается до еды, «натощак», то есть когда между последним приемом пищи и взятием крови проходит не менее 8 ч (желательно – не менее 12 ч). Сок, чай, кофе не допускаются. Можно пить воду.</w:t>
      </w:r>
    </w:p>
    <w:p w:rsidR="000C0761" w:rsidRPr="00B46FAC" w:rsidRDefault="000C0761" w:rsidP="000C0761">
      <w:pPr>
        <w:pStyle w:val="a6"/>
        <w:shd w:val="clear" w:color="auto" w:fill="FFFFFF"/>
        <w:spacing w:before="0" w:beforeAutospacing="0" w:after="150" w:afterAutospacing="0" w:line="238" w:lineRule="atLeast"/>
      </w:pPr>
      <w:r w:rsidRPr="00B46FAC">
        <w:t xml:space="preserve">Желательно за 1-2 дня до обследования исключить из рациона </w:t>
      </w:r>
      <w:proofErr w:type="gramStart"/>
      <w:r w:rsidRPr="00B46FAC">
        <w:t>жирное</w:t>
      </w:r>
      <w:proofErr w:type="gramEnd"/>
      <w:r w:rsidRPr="00B46FAC">
        <w:t>, жареное и алкоголь. Если накануне состоялось застолье – необходимо перенести лабораторное исследование на 1-2 дня.</w:t>
      </w:r>
    </w:p>
    <w:p w:rsidR="000C0761" w:rsidRPr="00B46FAC" w:rsidRDefault="000C0761" w:rsidP="000C0761">
      <w:pPr>
        <w:pStyle w:val="a6"/>
        <w:shd w:val="clear" w:color="auto" w:fill="FFFFFF"/>
        <w:spacing w:before="0" w:beforeAutospacing="0" w:after="150" w:afterAutospacing="0" w:line="238" w:lineRule="atLeast"/>
      </w:pPr>
      <w:r w:rsidRPr="00B46FAC">
        <w:t>2. За час до взятия крови необходимо воздержаться от курения.</w:t>
      </w:r>
    </w:p>
    <w:p w:rsidR="000C0761" w:rsidRPr="00B46FAC" w:rsidRDefault="000C0761" w:rsidP="000C0761">
      <w:pPr>
        <w:pStyle w:val="a6"/>
        <w:shd w:val="clear" w:color="auto" w:fill="FFFFFF"/>
        <w:spacing w:before="0" w:beforeAutospacing="0" w:after="150" w:afterAutospacing="0" w:line="238" w:lineRule="atLeast"/>
      </w:pPr>
      <w:r w:rsidRPr="00B46FAC">
        <w:t>3. Не допускается физическая активность пациента и эмоциональные перегрузки. Перед взятием крови пациент должен находиться в состоянии физического покоя и эмоционального комфорта.</w:t>
      </w:r>
    </w:p>
    <w:p w:rsidR="000C0761" w:rsidRPr="00B46FAC" w:rsidRDefault="000C0761" w:rsidP="000C0761">
      <w:pPr>
        <w:pStyle w:val="a6"/>
        <w:shd w:val="clear" w:color="auto" w:fill="FFFFFF"/>
        <w:spacing w:before="0" w:beforeAutospacing="0" w:after="150" w:afterAutospacing="0" w:line="238" w:lineRule="atLeast"/>
      </w:pPr>
      <w:r w:rsidRPr="00B46FAC">
        <w:t>4.  Если пациент принимает лекарства, то он должен предупредить об этом лечащего врача для согласования отмены лекарств или переносе времени лабораторного исследования.</w:t>
      </w:r>
    </w:p>
    <w:p w:rsidR="000C0761" w:rsidRPr="00B46FAC" w:rsidRDefault="00F94BDA" w:rsidP="000C0761">
      <w:pPr>
        <w:pStyle w:val="a6"/>
        <w:shd w:val="clear" w:color="auto" w:fill="FFFFFF"/>
        <w:spacing w:before="0" w:beforeAutospacing="0" w:after="150" w:afterAutospacing="0" w:line="238" w:lineRule="atLeast"/>
      </w:pPr>
      <w:r>
        <w:t>5</w:t>
      </w:r>
      <w:r w:rsidR="000C0761" w:rsidRPr="00B46FAC">
        <w:t>. Кровь не следует сдавать после рентгенографии, ректального исследования или физиотерапевтических процедур.</w:t>
      </w:r>
    </w:p>
    <w:p w:rsidR="000C0761" w:rsidRPr="00B46FAC" w:rsidRDefault="000C0761" w:rsidP="000C0761">
      <w:pPr>
        <w:pStyle w:val="a6"/>
        <w:shd w:val="clear" w:color="auto" w:fill="FFFFFF"/>
        <w:spacing w:before="0" w:beforeAutospacing="0" w:after="150" w:afterAutospacing="0" w:line="238" w:lineRule="atLeast"/>
        <w:jc w:val="center"/>
      </w:pPr>
      <w:r w:rsidRPr="00B46FAC">
        <w:rPr>
          <w:b/>
          <w:bCs/>
          <w:u w:val="single"/>
        </w:rPr>
        <w:t>Правила подготовки пациента к сбору мокроты</w:t>
      </w:r>
    </w:p>
    <w:p w:rsidR="000C0761" w:rsidRPr="00B46FAC" w:rsidRDefault="000C0761" w:rsidP="000C0761">
      <w:pPr>
        <w:pStyle w:val="a6"/>
        <w:shd w:val="clear" w:color="auto" w:fill="FFFFFF"/>
        <w:spacing w:before="0" w:beforeAutospacing="0" w:after="150" w:afterAutospacing="0" w:line="238" w:lineRule="atLeast"/>
      </w:pPr>
      <w:r w:rsidRPr="00B46FAC">
        <w:t>Время взятия (сбора) мокроты: утром, натощак. Собирают порцию мокроты путем откашливания, избегая попадания в порцию мокроты слюны, секрета носоглотки или синусов в чистую сухую емкость.</w:t>
      </w:r>
    </w:p>
    <w:p w:rsidR="000C0761" w:rsidRPr="00B46FAC" w:rsidRDefault="000C0761" w:rsidP="000C0761">
      <w:pPr>
        <w:pStyle w:val="a6"/>
        <w:shd w:val="clear" w:color="auto" w:fill="FFFFFF"/>
        <w:spacing w:before="0" w:beforeAutospacing="0" w:after="150" w:afterAutospacing="0" w:line="238" w:lineRule="atLeast"/>
      </w:pPr>
      <w:r w:rsidRPr="00B46FAC">
        <w:t>Предварительно пациент должен прополоскать рот и глотку кипяченой водой, почистить зубы.</w:t>
      </w:r>
    </w:p>
    <w:p w:rsidR="000C0761" w:rsidRPr="00B46FAC" w:rsidRDefault="000C0761" w:rsidP="000C0761">
      <w:pPr>
        <w:pStyle w:val="a6"/>
        <w:shd w:val="clear" w:color="auto" w:fill="FFFFFF"/>
        <w:spacing w:before="0" w:beforeAutospacing="0" w:after="150" w:afterAutospacing="0" w:line="238" w:lineRule="atLeast"/>
        <w:jc w:val="center"/>
      </w:pPr>
      <w:r w:rsidRPr="00B46FAC">
        <w:rPr>
          <w:b/>
          <w:bCs/>
          <w:u w:val="single"/>
        </w:rPr>
        <w:t>Правила подготовки пациента к сбору мочи</w:t>
      </w:r>
    </w:p>
    <w:p w:rsidR="000C0761" w:rsidRPr="00B46FAC" w:rsidRDefault="000C0761" w:rsidP="000C0761">
      <w:pPr>
        <w:pStyle w:val="a6"/>
        <w:shd w:val="clear" w:color="auto" w:fill="FFFFFF"/>
        <w:spacing w:before="0" w:beforeAutospacing="0" w:after="150" w:afterAutospacing="0" w:line="238" w:lineRule="atLeast"/>
        <w:jc w:val="center"/>
      </w:pPr>
      <w:r w:rsidRPr="00B46FAC">
        <w:rPr>
          <w:b/>
          <w:bCs/>
        </w:rPr>
        <w:t>Общий анализ мочи</w:t>
      </w:r>
    </w:p>
    <w:p w:rsidR="000C0761" w:rsidRPr="00B46FAC" w:rsidRDefault="000C0761" w:rsidP="000C0761">
      <w:pPr>
        <w:pStyle w:val="a6"/>
        <w:shd w:val="clear" w:color="auto" w:fill="FFFFFF"/>
        <w:spacing w:before="0" w:beforeAutospacing="0" w:after="150" w:afterAutospacing="0" w:line="238" w:lineRule="atLeast"/>
      </w:pPr>
      <w:r w:rsidRPr="00B46FAC">
        <w:t>Необходимо собрать первую утреннюю концентрированную порцию мочи, получаемую сразу после сна, натощак, и, при свободном мочеиспускании.</w:t>
      </w:r>
    </w:p>
    <w:p w:rsidR="000C0761" w:rsidRPr="00B46FAC" w:rsidRDefault="000C0761" w:rsidP="000C0761">
      <w:pPr>
        <w:pStyle w:val="a6"/>
        <w:shd w:val="clear" w:color="auto" w:fill="FFFFFF"/>
        <w:spacing w:before="0" w:beforeAutospacing="0" w:after="150" w:afterAutospacing="0" w:line="238" w:lineRule="atLeast"/>
      </w:pPr>
      <w:r w:rsidRPr="00B46FAC">
        <w:t>Емкость для сбора мочи должна быть сухой и чистой.</w:t>
      </w:r>
    </w:p>
    <w:p w:rsidR="000C0761" w:rsidRPr="00B46FAC" w:rsidRDefault="000C0761" w:rsidP="000C0761">
      <w:pPr>
        <w:pStyle w:val="a6"/>
        <w:shd w:val="clear" w:color="auto" w:fill="FFFFFF"/>
        <w:spacing w:before="0" w:beforeAutospacing="0" w:after="150" w:afterAutospacing="0" w:line="238" w:lineRule="atLeast"/>
      </w:pPr>
      <w:r w:rsidRPr="00B46FAC">
        <w:t>Перед сбором мочи проводят тщательный туалет наружных половых органов, промыв их под душем с мылом, чтобы в мочу не попали выделения из них.</w:t>
      </w:r>
    </w:p>
    <w:p w:rsidR="000C0761" w:rsidRPr="00B46FAC" w:rsidRDefault="000C0761" w:rsidP="000C0761">
      <w:pPr>
        <w:pStyle w:val="a6"/>
        <w:shd w:val="clear" w:color="auto" w:fill="FFFFFF"/>
        <w:spacing w:before="0" w:beforeAutospacing="0" w:after="150" w:afterAutospacing="0" w:line="238" w:lineRule="atLeast"/>
      </w:pPr>
      <w:r w:rsidRPr="00B46FAC">
        <w:t>Мочу нельзя сдавать во время менструального цикла. Анализ можно проводить через 2 дня после его окончания.</w:t>
      </w:r>
    </w:p>
    <w:p w:rsidR="000C0761" w:rsidRPr="00B46FAC" w:rsidRDefault="000C0761" w:rsidP="000C0761">
      <w:pPr>
        <w:pStyle w:val="a6"/>
        <w:shd w:val="clear" w:color="auto" w:fill="FFFFFF"/>
        <w:spacing w:before="0" w:beforeAutospacing="0" w:after="150" w:afterAutospacing="0" w:line="238" w:lineRule="atLeast"/>
        <w:jc w:val="center"/>
      </w:pPr>
      <w:r w:rsidRPr="00B46FAC">
        <w:rPr>
          <w:b/>
          <w:bCs/>
        </w:rPr>
        <w:t>Суточная порция мочи</w:t>
      </w:r>
    </w:p>
    <w:p w:rsidR="000C0761" w:rsidRPr="00B46FAC" w:rsidRDefault="000C0761" w:rsidP="000C0761">
      <w:pPr>
        <w:pStyle w:val="a6"/>
        <w:shd w:val="clear" w:color="auto" w:fill="FFFFFF"/>
        <w:spacing w:before="0" w:beforeAutospacing="0" w:after="150" w:afterAutospacing="0" w:line="238" w:lineRule="atLeast"/>
      </w:pPr>
      <w:r w:rsidRPr="00B46FAC">
        <w:t>Первая порция мочи для исследования не нужна, поэтому пациент мочится в унитаз. Все последующие порции мочи в течение суток пациент собирает в чистую емкость объемом 3 л. Утреннюю порцию мочи следующего дня пациент собирает в эту же емкость. Тщательно перемешивает, отливает примерно 50 – 100 мл в чистую сухую емкость и доставляет в лабораторию.</w:t>
      </w:r>
    </w:p>
    <w:p w:rsidR="000C0761" w:rsidRPr="00B46FAC" w:rsidRDefault="000C0761" w:rsidP="000C0761">
      <w:pPr>
        <w:pStyle w:val="a6"/>
        <w:shd w:val="clear" w:color="auto" w:fill="FFFFFF"/>
        <w:spacing w:before="0" w:beforeAutospacing="0" w:after="150" w:afterAutospacing="0" w:line="238" w:lineRule="atLeast"/>
        <w:jc w:val="center"/>
      </w:pPr>
      <w:r w:rsidRPr="00B46FAC">
        <w:rPr>
          <w:b/>
          <w:bCs/>
          <w:u w:val="single"/>
        </w:rPr>
        <w:t>Правила подготовки пациента к сбору кала</w:t>
      </w:r>
    </w:p>
    <w:p w:rsidR="000C0761" w:rsidRPr="00B46FAC" w:rsidRDefault="000C0761" w:rsidP="000C0761">
      <w:pPr>
        <w:pStyle w:val="a6"/>
        <w:shd w:val="clear" w:color="auto" w:fill="FFFFFF"/>
        <w:spacing w:before="0" w:beforeAutospacing="0" w:after="150" w:afterAutospacing="0" w:line="238" w:lineRule="atLeast"/>
        <w:jc w:val="center"/>
      </w:pPr>
      <w:r w:rsidRPr="00B46FAC">
        <w:rPr>
          <w:b/>
          <w:bCs/>
        </w:rPr>
        <w:t>Исследование кала на яйца гельминтов и простейших</w:t>
      </w:r>
    </w:p>
    <w:p w:rsidR="000C0761" w:rsidRPr="00B46FAC" w:rsidRDefault="000C0761" w:rsidP="000C0761">
      <w:pPr>
        <w:pStyle w:val="a6"/>
        <w:shd w:val="clear" w:color="auto" w:fill="FFFFFF"/>
        <w:spacing w:before="0" w:beforeAutospacing="0" w:after="150" w:afterAutospacing="0" w:line="238" w:lineRule="atLeast"/>
      </w:pPr>
      <w:r w:rsidRPr="00B46FAC">
        <w:lastRenderedPageBreak/>
        <w:t xml:space="preserve">Диетической подготовки не требуется. Кал </w:t>
      </w:r>
      <w:r w:rsidR="00F94BDA">
        <w:t>берут из разных мест каловых масс</w:t>
      </w:r>
      <w:r w:rsidRPr="00B46FAC">
        <w:t>. Желательно кал доставлять в лабораторию в течении 12 часов после дефекации, а до этого его следует хранить при t 3-5</w:t>
      </w:r>
      <w:proofErr w:type="gramStart"/>
      <w:r w:rsidRPr="00B46FAC">
        <w:t xml:space="preserve"> С</w:t>
      </w:r>
      <w:proofErr w:type="gramEnd"/>
      <w:r w:rsidRPr="00B46FAC">
        <w:t>, в чистой сухой ёмкости.</w:t>
      </w:r>
    </w:p>
    <w:p w:rsidR="000C0761" w:rsidRPr="00B46FAC" w:rsidRDefault="000C0761" w:rsidP="000C0761">
      <w:pPr>
        <w:pStyle w:val="a6"/>
        <w:shd w:val="clear" w:color="auto" w:fill="FFFFFF"/>
        <w:spacing w:before="0" w:beforeAutospacing="0" w:after="150" w:afterAutospacing="0" w:line="238" w:lineRule="atLeast"/>
        <w:jc w:val="center"/>
      </w:pPr>
      <w:r w:rsidRPr="00B46FAC">
        <w:rPr>
          <w:b/>
          <w:bCs/>
        </w:rPr>
        <w:t>Исследование кала на скрытую кровь</w:t>
      </w:r>
    </w:p>
    <w:p w:rsidR="000C0761" w:rsidRPr="00B46FAC" w:rsidRDefault="000C0761" w:rsidP="000C0761">
      <w:pPr>
        <w:pStyle w:val="a6"/>
        <w:shd w:val="clear" w:color="auto" w:fill="FFFFFF"/>
        <w:spacing w:before="0" w:beforeAutospacing="0" w:after="150" w:afterAutospacing="0" w:line="238" w:lineRule="atLeast"/>
      </w:pPr>
      <w:r w:rsidRPr="00B46FAC">
        <w:t xml:space="preserve">Применяется для выявления скрытого кровотечения из органов желудочно-кишечного тракта. </w:t>
      </w:r>
      <w:proofErr w:type="gramStart"/>
      <w:r w:rsidRPr="00B46FAC">
        <w:t>В течении 3 суток, предшествующих исследованию, необходимо соблюдать специальную диету, исключить из рациона мясо и мясные изделия, рыбу и рыбные изделия, все зелёные овощи и фрукты, все овощи, окрашенные в красный цвет, гречневую кашу, а так же продукты травмирующие слизистую оболочку рта (карамель, орехи, сушки, сухари), не рекомендуется чистить зубы щёткой.</w:t>
      </w:r>
      <w:proofErr w:type="gramEnd"/>
      <w:r w:rsidRPr="00B46FAC">
        <w:t xml:space="preserve"> Исключить из лечения на период подготовки (и предупредить об этом больного) препараты, содержащие микроэлементы железа, йод и брома, витамин</w:t>
      </w:r>
      <w:proofErr w:type="gramStart"/>
      <w:r w:rsidRPr="00B46FAC">
        <w:t xml:space="preserve"> С</w:t>
      </w:r>
      <w:proofErr w:type="gramEnd"/>
      <w:r w:rsidRPr="00B46FAC">
        <w:t xml:space="preserve">, аспирин, </w:t>
      </w:r>
      <w:proofErr w:type="spellStart"/>
      <w:r w:rsidRPr="00B46FAC">
        <w:t>кетазон</w:t>
      </w:r>
      <w:proofErr w:type="spellEnd"/>
      <w:r w:rsidRPr="00B46FAC">
        <w:t>.</w:t>
      </w:r>
    </w:p>
    <w:p w:rsidR="000C0761" w:rsidRPr="00B46FAC" w:rsidRDefault="000C0761" w:rsidP="000C0761">
      <w:pPr>
        <w:pStyle w:val="a6"/>
        <w:shd w:val="clear" w:color="auto" w:fill="FFFFFF"/>
        <w:spacing w:before="0" w:beforeAutospacing="0" w:after="150" w:afterAutospacing="0" w:line="238" w:lineRule="atLeast"/>
      </w:pPr>
      <w:r w:rsidRPr="00B46FAC">
        <w:t xml:space="preserve">Исследование нельзя проводить пациентам </w:t>
      </w:r>
      <w:proofErr w:type="gramStart"/>
      <w:r w:rsidRPr="00B46FAC">
        <w:t>страдающих</w:t>
      </w:r>
      <w:proofErr w:type="gramEnd"/>
      <w:r w:rsidRPr="00B46FAC">
        <w:t xml:space="preserve"> диареей (поносом) и женщинам во время менструации.</w:t>
      </w:r>
    </w:p>
    <w:p w:rsidR="000C0761" w:rsidRPr="00B46FAC" w:rsidRDefault="000C0761" w:rsidP="000C0761">
      <w:pPr>
        <w:pStyle w:val="a6"/>
        <w:shd w:val="clear" w:color="auto" w:fill="FFFFFF"/>
        <w:spacing w:before="0" w:beforeAutospacing="0" w:after="150" w:afterAutospacing="0" w:line="238" w:lineRule="atLeast"/>
      </w:pPr>
      <w:r w:rsidRPr="00B46FAC">
        <w:t>Рекомендуется принимать пищу, содержащую фрукты, овощи и чёрный хлеб.</w:t>
      </w:r>
    </w:p>
    <w:p w:rsidR="000C0761" w:rsidRPr="00B46FAC" w:rsidRDefault="000C0761" w:rsidP="000C0761">
      <w:pPr>
        <w:pStyle w:val="a6"/>
        <w:shd w:val="clear" w:color="auto" w:fill="FFFFFF"/>
        <w:spacing w:before="0" w:beforeAutospacing="0" w:after="150" w:afterAutospacing="0" w:line="238" w:lineRule="atLeast"/>
        <w:jc w:val="center"/>
      </w:pPr>
      <w:r w:rsidRPr="00B46FAC">
        <w:rPr>
          <w:b/>
          <w:bCs/>
          <w:u w:val="single"/>
        </w:rPr>
        <w:t>Правила подготовки пациента к рентгенографии, флюорографии (ФГЛ), маммографии</w:t>
      </w:r>
    </w:p>
    <w:p w:rsidR="000C0761" w:rsidRPr="00B46FAC" w:rsidRDefault="000C0761" w:rsidP="000C0761">
      <w:pPr>
        <w:pStyle w:val="a6"/>
        <w:shd w:val="clear" w:color="auto" w:fill="FFFFFF"/>
        <w:spacing w:before="0" w:beforeAutospacing="0" w:after="150" w:afterAutospacing="0" w:line="238" w:lineRule="atLeast"/>
        <w:jc w:val="center"/>
      </w:pPr>
      <w:r w:rsidRPr="00B46FAC">
        <w:rPr>
          <w:b/>
          <w:bCs/>
        </w:rPr>
        <w:t>Флюорография (ФЛГ), рентгенография черепа, придаточных пазух носа, опорно-двигательного аппарата</w:t>
      </w:r>
    </w:p>
    <w:p w:rsidR="000C0761" w:rsidRPr="00B46FAC" w:rsidRDefault="000C0761" w:rsidP="000C0761">
      <w:pPr>
        <w:pStyle w:val="a6"/>
        <w:shd w:val="clear" w:color="auto" w:fill="FFFFFF"/>
        <w:spacing w:before="0" w:beforeAutospacing="0" w:after="150" w:afterAutospacing="0" w:line="238" w:lineRule="atLeast"/>
      </w:pPr>
      <w:r w:rsidRPr="00B46FAC">
        <w:t>Подготовка к данному исследованию не требуется.</w:t>
      </w:r>
    </w:p>
    <w:p w:rsidR="000C0761" w:rsidRPr="00B46FAC" w:rsidRDefault="000C0761" w:rsidP="000C0761">
      <w:pPr>
        <w:pStyle w:val="a6"/>
        <w:shd w:val="clear" w:color="auto" w:fill="FFFFFF"/>
        <w:spacing w:before="0" w:beforeAutospacing="0" w:after="150" w:afterAutospacing="0" w:line="238" w:lineRule="atLeast"/>
        <w:jc w:val="center"/>
      </w:pPr>
      <w:r w:rsidRPr="00B46FAC">
        <w:rPr>
          <w:b/>
          <w:bCs/>
          <w:u w:val="single"/>
        </w:rPr>
        <w:t>Правила подготовки пациента к УЗИ органов брюшной полости (печень, селезёнка, поджелудочная железа, желчный пузырь)</w:t>
      </w:r>
    </w:p>
    <w:p w:rsidR="000C0761" w:rsidRPr="00B46FAC" w:rsidRDefault="000C0761" w:rsidP="000C0761">
      <w:pPr>
        <w:pStyle w:val="a6"/>
        <w:shd w:val="clear" w:color="auto" w:fill="FFFFFF"/>
        <w:spacing w:before="0" w:beforeAutospacing="0" w:after="150" w:afterAutospacing="0" w:line="238" w:lineRule="atLeast"/>
      </w:pPr>
      <w:r w:rsidRPr="00B46FAC">
        <w:t xml:space="preserve">За 2-3 дня до обследования рекомендуется перейти на </w:t>
      </w:r>
      <w:proofErr w:type="spellStart"/>
      <w:r w:rsidRPr="00B46FAC">
        <w:t>бесшлаковую</w:t>
      </w:r>
      <w:proofErr w:type="spellEnd"/>
      <w:r w:rsidRPr="00B46FAC">
        <w:t xml:space="preserve"> диету, исключить из рациона продукты, усиливающие газообразование в кишечнике (сырые овощи, богатые растительной клетчаткой, цельное молоко, черный хлеб, бобовые, газированные напитки, а также высококалорийные кондитерские изделия — пирожные, торты). Пациентам, имеющим проблемы с желудочно-кишечным трактом (запоры) целесообразно в течение этого промежутка времени принимать ферментные препараты и </w:t>
      </w:r>
      <w:proofErr w:type="spellStart"/>
      <w:r w:rsidRPr="00B46FAC">
        <w:t>энтеросорбенты</w:t>
      </w:r>
      <w:proofErr w:type="spellEnd"/>
      <w:r w:rsidRPr="00B46FAC">
        <w:t xml:space="preserve"> (например, </w:t>
      </w:r>
      <w:proofErr w:type="spellStart"/>
      <w:r w:rsidRPr="00B46FAC">
        <w:t>фестал</w:t>
      </w:r>
      <w:proofErr w:type="spellEnd"/>
      <w:r w:rsidRPr="00B46FAC">
        <w:t xml:space="preserve">, </w:t>
      </w:r>
      <w:proofErr w:type="spellStart"/>
      <w:r w:rsidRPr="00B46FAC">
        <w:t>мезим</w:t>
      </w:r>
      <w:proofErr w:type="spellEnd"/>
      <w:r w:rsidRPr="00B46FAC">
        <w:t xml:space="preserve">-форте, активированный уголь или </w:t>
      </w:r>
      <w:proofErr w:type="spellStart"/>
      <w:r w:rsidRPr="00B46FAC">
        <w:t>эспумизан</w:t>
      </w:r>
      <w:proofErr w:type="spellEnd"/>
      <w:r w:rsidRPr="00B46FAC">
        <w:t xml:space="preserve"> по 1 таблетке 3 раза в день), которые помогут уменьшить проявления метеоризма. УЗИ органов брюшной полости необходимо проводить натощак, если исследование невозможно провести утром, допускается легкий завтрак. ВАЖНО!!! Если Вы принимаете лекарственные средства, предупредите об этом врача УЗИ. Нельзя проводить исследование в течение первых суток после </w:t>
      </w:r>
      <w:proofErr w:type="spellStart"/>
      <w:r w:rsidRPr="00B46FAC">
        <w:t>фибр</w:t>
      </w:r>
      <w:proofErr w:type="gramStart"/>
      <w:r w:rsidRPr="00B46FAC">
        <w:t>о</w:t>
      </w:r>
      <w:proofErr w:type="spellEnd"/>
      <w:r w:rsidRPr="00B46FAC">
        <w:t>-</w:t>
      </w:r>
      <w:proofErr w:type="gramEnd"/>
      <w:r w:rsidRPr="00B46FAC">
        <w:t xml:space="preserve"> </w:t>
      </w:r>
      <w:proofErr w:type="spellStart"/>
      <w:r w:rsidRPr="00B46FAC">
        <w:t>гастро</w:t>
      </w:r>
      <w:proofErr w:type="spellEnd"/>
      <w:r w:rsidRPr="00B46FAC">
        <w:t xml:space="preserve">- и </w:t>
      </w:r>
      <w:proofErr w:type="spellStart"/>
      <w:r w:rsidRPr="00B46FAC">
        <w:t>колоноскопии</w:t>
      </w:r>
      <w:proofErr w:type="spellEnd"/>
      <w:r w:rsidRPr="00B46FAC">
        <w:t>, а также после рентгенологических исследований органов ЖКТ с применением контрастных веществ (бариевая взвесь).</w:t>
      </w:r>
    </w:p>
    <w:p w:rsidR="000C0761" w:rsidRPr="00B46FAC" w:rsidRDefault="000C0761" w:rsidP="000C0761">
      <w:pPr>
        <w:pStyle w:val="a6"/>
        <w:shd w:val="clear" w:color="auto" w:fill="FFFFFF"/>
        <w:spacing w:before="0" w:beforeAutospacing="0" w:after="150" w:afterAutospacing="0" w:line="238" w:lineRule="atLeast"/>
        <w:jc w:val="center"/>
      </w:pPr>
      <w:r w:rsidRPr="00B46FAC">
        <w:rPr>
          <w:b/>
          <w:bCs/>
          <w:u w:val="single"/>
        </w:rPr>
        <w:t>Правила подготовки пациента к УЗИ почек, мочевого пузыря и мочевыводящих путей</w:t>
      </w:r>
    </w:p>
    <w:p w:rsidR="000C0761" w:rsidRPr="00B46FAC" w:rsidRDefault="000C0761" w:rsidP="000C0761">
      <w:pPr>
        <w:pStyle w:val="a6"/>
        <w:shd w:val="clear" w:color="auto" w:fill="FFFFFF"/>
        <w:spacing w:before="0" w:beforeAutospacing="0" w:after="150" w:afterAutospacing="0" w:line="238" w:lineRule="atLeast"/>
      </w:pPr>
      <w:r w:rsidRPr="00B46FAC">
        <w:t>Если исследуются только почки, подготовка не требуется. Для обследования мочевого пузыря, он должен быть наполнен - содержать 300-350 мл жидкости. Подготовка: за три-четыре часа до исследования необходим прием 1.5 литров любой жидкости. В течение этого времени (до проведения исследования) не мочиться.</w:t>
      </w:r>
    </w:p>
    <w:p w:rsidR="000C0761" w:rsidRPr="00B46FAC" w:rsidRDefault="000C0761" w:rsidP="000C0761">
      <w:pPr>
        <w:pStyle w:val="a6"/>
        <w:shd w:val="clear" w:color="auto" w:fill="FFFFFF"/>
        <w:spacing w:before="0" w:beforeAutospacing="0" w:after="150" w:afterAutospacing="0" w:line="238" w:lineRule="atLeast"/>
        <w:jc w:val="center"/>
      </w:pPr>
      <w:r w:rsidRPr="00B46FAC">
        <w:rPr>
          <w:b/>
          <w:bCs/>
          <w:u w:val="single"/>
        </w:rPr>
        <w:t>Правила подготовки пациента к УЗИ матки и яичников</w:t>
      </w:r>
    </w:p>
    <w:p w:rsidR="000C0761" w:rsidRPr="00B46FAC" w:rsidRDefault="000C0761" w:rsidP="000C0761">
      <w:pPr>
        <w:pStyle w:val="a6"/>
        <w:shd w:val="clear" w:color="auto" w:fill="FFFFFF"/>
        <w:spacing w:before="0" w:beforeAutospacing="0" w:after="150" w:afterAutospacing="0" w:line="238" w:lineRule="atLeast"/>
      </w:pPr>
      <w:r w:rsidRPr="00B46FAC">
        <w:t xml:space="preserve">При </w:t>
      </w:r>
      <w:proofErr w:type="spellStart"/>
      <w:r w:rsidRPr="00B46FAC">
        <w:t>трансвагинальном</w:t>
      </w:r>
      <w:proofErr w:type="spellEnd"/>
      <w:r w:rsidRPr="00B46FAC">
        <w:t xml:space="preserve"> исследовании мочевой пузырь должен быть пуст.</w:t>
      </w:r>
    </w:p>
    <w:p w:rsidR="000C0761" w:rsidRPr="00B46FAC" w:rsidRDefault="000C0761" w:rsidP="000C0761">
      <w:pPr>
        <w:pStyle w:val="a6"/>
        <w:shd w:val="clear" w:color="auto" w:fill="FFFFFF"/>
        <w:spacing w:before="0" w:beforeAutospacing="0" w:after="150" w:afterAutospacing="0" w:line="238" w:lineRule="atLeast"/>
      </w:pPr>
      <w:r w:rsidRPr="00B46FAC">
        <w:t xml:space="preserve">При </w:t>
      </w:r>
      <w:proofErr w:type="spellStart"/>
      <w:r w:rsidRPr="00B46FAC">
        <w:t>трансабдоминальном</w:t>
      </w:r>
      <w:proofErr w:type="spellEnd"/>
      <w:r w:rsidRPr="00B46FAC">
        <w:t xml:space="preserve"> исследовании необходим хорошо наполненный мочевой пузырь. За 1,5-2 часа до исследования рекомендуется выпить 1 литр любой жидкости.</w:t>
      </w:r>
    </w:p>
    <w:p w:rsidR="000C0761" w:rsidRPr="00B46FAC" w:rsidRDefault="000C0761" w:rsidP="000C0761">
      <w:pPr>
        <w:pStyle w:val="a6"/>
        <w:shd w:val="clear" w:color="auto" w:fill="FFFFFF"/>
        <w:spacing w:before="0" w:beforeAutospacing="0" w:after="150" w:afterAutospacing="0" w:line="238" w:lineRule="atLeast"/>
        <w:jc w:val="center"/>
      </w:pPr>
      <w:r w:rsidRPr="00B46FAC">
        <w:rPr>
          <w:b/>
          <w:bCs/>
          <w:u w:val="single"/>
        </w:rPr>
        <w:t>Правила подготовки пациента к УЗИ молочных желез</w:t>
      </w:r>
    </w:p>
    <w:p w:rsidR="000C0761" w:rsidRPr="00B46FAC" w:rsidRDefault="000C0761" w:rsidP="000C0761">
      <w:pPr>
        <w:pStyle w:val="a6"/>
        <w:shd w:val="clear" w:color="auto" w:fill="FFFFFF"/>
        <w:spacing w:before="0" w:beforeAutospacing="0" w:after="150" w:afterAutospacing="0" w:line="238" w:lineRule="atLeast"/>
      </w:pPr>
      <w:r w:rsidRPr="00B46FAC">
        <w:lastRenderedPageBreak/>
        <w:t xml:space="preserve">Исследование молочных желез желательно проводить </w:t>
      </w:r>
      <w:proofErr w:type="gramStart"/>
      <w:r w:rsidRPr="00B46FAC">
        <w:t>в первые</w:t>
      </w:r>
      <w:proofErr w:type="gramEnd"/>
      <w:r w:rsidRPr="00B46FAC">
        <w:t xml:space="preserve"> 7-10 дней менструального цикла (фаза цикла).</w:t>
      </w:r>
    </w:p>
    <w:p w:rsidR="000C0761" w:rsidRPr="00B46FAC" w:rsidRDefault="000C0761" w:rsidP="000C0761">
      <w:pPr>
        <w:pStyle w:val="a6"/>
        <w:shd w:val="clear" w:color="auto" w:fill="FFFFFF"/>
        <w:spacing w:before="0" w:beforeAutospacing="0" w:after="150" w:afterAutospacing="0" w:line="238" w:lineRule="atLeast"/>
      </w:pPr>
      <w:r w:rsidRPr="00B46FAC">
        <w:t xml:space="preserve">За 2 дня перед обследованием не применять </w:t>
      </w:r>
      <w:proofErr w:type="spellStart"/>
      <w:r w:rsidRPr="00B46FAC">
        <w:t>физиопроцедуры</w:t>
      </w:r>
      <w:proofErr w:type="spellEnd"/>
      <w:r w:rsidRPr="00B46FAC">
        <w:t>, банки, горчичники, лучевую и химиотерапию.</w:t>
      </w:r>
    </w:p>
    <w:p w:rsidR="000C0761" w:rsidRPr="00B46FAC" w:rsidRDefault="000C0761" w:rsidP="000C0761">
      <w:pPr>
        <w:pStyle w:val="a6"/>
        <w:shd w:val="clear" w:color="auto" w:fill="FFFFFF"/>
        <w:spacing w:before="0" w:beforeAutospacing="0" w:after="150" w:afterAutospacing="0" w:line="238" w:lineRule="atLeast"/>
        <w:jc w:val="center"/>
      </w:pPr>
      <w:r w:rsidRPr="00B46FAC">
        <w:rPr>
          <w:b/>
          <w:bCs/>
          <w:u w:val="single"/>
        </w:rPr>
        <w:t>Правила по</w:t>
      </w:r>
      <w:r w:rsidR="00B46FAC" w:rsidRPr="00B46FAC">
        <w:rPr>
          <w:b/>
          <w:bCs/>
          <w:u w:val="single"/>
        </w:rPr>
        <w:t xml:space="preserve">дготовки пациента к УЗИ сердца </w:t>
      </w:r>
      <w:r w:rsidRPr="00B46FAC">
        <w:rPr>
          <w:b/>
          <w:bCs/>
          <w:u w:val="single"/>
        </w:rPr>
        <w:t>(</w:t>
      </w:r>
      <w:proofErr w:type="spellStart"/>
      <w:r w:rsidRPr="00B46FAC">
        <w:rPr>
          <w:b/>
          <w:bCs/>
          <w:u w:val="single"/>
        </w:rPr>
        <w:t>ЭхоКГ</w:t>
      </w:r>
      <w:proofErr w:type="spellEnd"/>
      <w:r w:rsidRPr="00B46FAC">
        <w:rPr>
          <w:b/>
          <w:bCs/>
          <w:u w:val="single"/>
        </w:rPr>
        <w:t>)</w:t>
      </w:r>
    </w:p>
    <w:p w:rsidR="000C0761" w:rsidRPr="00B46FAC" w:rsidRDefault="000C0761" w:rsidP="000C0761">
      <w:pPr>
        <w:pStyle w:val="a6"/>
        <w:shd w:val="clear" w:color="auto" w:fill="FFFFFF"/>
        <w:spacing w:before="0" w:beforeAutospacing="0" w:after="150" w:afterAutospacing="0" w:line="238" w:lineRule="atLeast"/>
      </w:pPr>
      <w:r w:rsidRPr="00B46FAC">
        <w:t>Данные исследования проводятся без подготовки. Рекомендуется иметь при себе результаты электрокардиограммы (ЭКГ).</w:t>
      </w:r>
    </w:p>
    <w:p w:rsidR="000C0761" w:rsidRPr="00B46FAC" w:rsidRDefault="000C0761" w:rsidP="000C0761">
      <w:pPr>
        <w:pStyle w:val="a6"/>
        <w:shd w:val="clear" w:color="auto" w:fill="FFFFFF"/>
        <w:spacing w:before="0" w:beforeAutospacing="0" w:after="150" w:afterAutospacing="0" w:line="238" w:lineRule="atLeast"/>
        <w:jc w:val="center"/>
      </w:pPr>
      <w:r w:rsidRPr="00B46FAC">
        <w:rPr>
          <w:b/>
          <w:bCs/>
          <w:u w:val="single"/>
        </w:rPr>
        <w:t xml:space="preserve">Правила подготовки пациента к исследованию </w:t>
      </w:r>
      <w:proofErr w:type="gramStart"/>
      <w:r w:rsidRPr="00B46FAC">
        <w:rPr>
          <w:b/>
          <w:bCs/>
          <w:u w:val="single"/>
        </w:rPr>
        <w:t>сердечно-сосудистой</w:t>
      </w:r>
      <w:proofErr w:type="gramEnd"/>
      <w:r w:rsidRPr="00B46FAC">
        <w:rPr>
          <w:b/>
          <w:bCs/>
          <w:u w:val="single"/>
        </w:rPr>
        <w:t xml:space="preserve"> системы</w:t>
      </w:r>
    </w:p>
    <w:p w:rsidR="000C0761" w:rsidRPr="00B46FAC" w:rsidRDefault="000C0761" w:rsidP="000C0761">
      <w:pPr>
        <w:pStyle w:val="a6"/>
        <w:shd w:val="clear" w:color="auto" w:fill="FFFFFF"/>
        <w:spacing w:before="0" w:beforeAutospacing="0" w:after="150" w:afterAutospacing="0" w:line="238" w:lineRule="atLeast"/>
      </w:pPr>
      <w:r w:rsidRPr="00B46FAC">
        <w:rPr>
          <w:b/>
          <w:bCs/>
        </w:rPr>
        <w:t>Электрокардиография - при записи ЭКГ в плановом порядке в течение 2 часов перед исследованием не принимать пищу, не курить.</w:t>
      </w:r>
    </w:p>
    <w:p w:rsidR="000C0761" w:rsidRPr="00B46FAC" w:rsidRDefault="000C0761" w:rsidP="000C0761">
      <w:pPr>
        <w:pStyle w:val="a6"/>
        <w:shd w:val="clear" w:color="auto" w:fill="FFFFFF"/>
        <w:spacing w:before="0" w:beforeAutospacing="0" w:after="150" w:afterAutospacing="0" w:line="238" w:lineRule="atLeast"/>
        <w:jc w:val="center"/>
      </w:pPr>
      <w:r w:rsidRPr="00B46FAC">
        <w:rPr>
          <w:b/>
          <w:bCs/>
          <w:u w:val="single"/>
        </w:rPr>
        <w:t>Правила подготовки пациента к исследованию функции внешнего дыхания</w:t>
      </w:r>
      <w:r w:rsidRPr="00B46FAC">
        <w:rPr>
          <w:rStyle w:val="apple-converted-space"/>
          <w:b/>
          <w:bCs/>
          <w:u w:val="single"/>
        </w:rPr>
        <w:t> </w:t>
      </w:r>
      <w:r w:rsidRPr="00B46FAC">
        <w:rPr>
          <w:b/>
          <w:bCs/>
        </w:rPr>
        <w:t>(спирометрия)</w:t>
      </w:r>
    </w:p>
    <w:p w:rsidR="000C0761" w:rsidRPr="00B46FAC" w:rsidRDefault="000C0761" w:rsidP="000C0761">
      <w:pPr>
        <w:pStyle w:val="a6"/>
        <w:shd w:val="clear" w:color="auto" w:fill="FFFFFF"/>
        <w:spacing w:before="0" w:beforeAutospacing="0" w:after="150" w:afterAutospacing="0" w:line="238" w:lineRule="atLeast"/>
      </w:pPr>
      <w:r w:rsidRPr="00B46FAC">
        <w:t xml:space="preserve">Не курить в течение 2 часов; не принимать </w:t>
      </w:r>
      <w:proofErr w:type="spellStart"/>
      <w:r w:rsidRPr="00B46FAC">
        <w:t>кофеинсодержащие</w:t>
      </w:r>
      <w:proofErr w:type="spellEnd"/>
      <w:r w:rsidRPr="00B46FAC">
        <w:t xml:space="preserve"> напитки и препараты в течение 8 часов; не пользоваться антигистаминными препаратами в течение 48 часов; не пользоваться </w:t>
      </w:r>
      <w:proofErr w:type="spellStart"/>
      <w:r w:rsidRPr="00B46FAC">
        <w:t>бронхолитическими</w:t>
      </w:r>
      <w:proofErr w:type="spellEnd"/>
      <w:r w:rsidRPr="00B46FAC">
        <w:t xml:space="preserve"> препаратами в течение 6 часов.</w:t>
      </w:r>
    </w:p>
    <w:p w:rsidR="00B46FAC" w:rsidRPr="00B46FAC" w:rsidRDefault="00B46FAC" w:rsidP="00B46FAC">
      <w:pPr>
        <w:pStyle w:val="a6"/>
        <w:shd w:val="clear" w:color="auto" w:fill="FFFFFF"/>
        <w:spacing w:before="0" w:beforeAutospacing="0" w:after="150" w:afterAutospacing="0" w:line="238" w:lineRule="atLeast"/>
      </w:pPr>
      <w:proofErr w:type="gramStart"/>
      <w:r w:rsidRPr="00B46FAC">
        <w:rPr>
          <w:b/>
          <w:bCs/>
        </w:rPr>
        <w:t>Суточное</w:t>
      </w:r>
      <w:proofErr w:type="gramEnd"/>
      <w:r w:rsidRPr="00B46FAC">
        <w:rPr>
          <w:b/>
          <w:bCs/>
        </w:rPr>
        <w:t xml:space="preserve"> </w:t>
      </w:r>
      <w:proofErr w:type="spellStart"/>
      <w:r w:rsidRPr="00B46FAC">
        <w:rPr>
          <w:b/>
          <w:bCs/>
        </w:rPr>
        <w:t>мони</w:t>
      </w:r>
      <w:bookmarkStart w:id="0" w:name="_GoBack"/>
      <w:bookmarkEnd w:id="0"/>
      <w:r w:rsidRPr="00B46FAC">
        <w:rPr>
          <w:b/>
          <w:bCs/>
        </w:rPr>
        <w:t>торирование</w:t>
      </w:r>
      <w:proofErr w:type="spellEnd"/>
      <w:r w:rsidRPr="00B46FAC">
        <w:rPr>
          <w:b/>
          <w:bCs/>
        </w:rPr>
        <w:t xml:space="preserve"> (АД)- с</w:t>
      </w:r>
      <w:r w:rsidRPr="00B46FAC">
        <w:t>пециальной подготовки к исследованию не требуется.</w:t>
      </w:r>
    </w:p>
    <w:p w:rsidR="00B46FAC" w:rsidRPr="00B46FAC" w:rsidRDefault="00B46FAC" w:rsidP="000C0761">
      <w:pPr>
        <w:pStyle w:val="a6"/>
        <w:shd w:val="clear" w:color="auto" w:fill="FFFFFF"/>
        <w:spacing w:before="0" w:beforeAutospacing="0" w:after="150" w:afterAutospacing="0" w:line="238" w:lineRule="atLeast"/>
      </w:pPr>
    </w:p>
    <w:p w:rsidR="00B46FAC" w:rsidRPr="00B46FAC" w:rsidRDefault="00B46FAC" w:rsidP="00B46FAC">
      <w:pPr>
        <w:pStyle w:val="a6"/>
        <w:shd w:val="clear" w:color="auto" w:fill="FFFFFF"/>
        <w:spacing w:before="0" w:beforeAutospacing="0" w:after="150" w:afterAutospacing="0" w:line="238" w:lineRule="atLeast"/>
        <w:jc w:val="center"/>
        <w:rPr>
          <w:b/>
          <w:u w:val="single"/>
        </w:rPr>
      </w:pPr>
      <w:r w:rsidRPr="00B46FAC">
        <w:rPr>
          <w:b/>
          <w:u w:val="single"/>
        </w:rPr>
        <w:t>Правила подготовки к ЭЭГ</w:t>
      </w:r>
    </w:p>
    <w:p w:rsidR="00B46FAC" w:rsidRPr="00B46FAC" w:rsidRDefault="00B46FAC" w:rsidP="00B46FAC">
      <w:pPr>
        <w:spacing w:after="0"/>
        <w:rPr>
          <w:rFonts w:ascii="Times New Roman" w:hAnsi="Times New Roman" w:cs="Times New Roman"/>
          <w:sz w:val="24"/>
          <w:szCs w:val="24"/>
        </w:rPr>
      </w:pPr>
      <w:r w:rsidRPr="00B46FAC">
        <w:rPr>
          <w:rFonts w:ascii="Times New Roman" w:hAnsi="Times New Roman" w:cs="Times New Roman"/>
          <w:sz w:val="24"/>
          <w:szCs w:val="24"/>
          <w:shd w:val="clear" w:color="auto" w:fill="FFFFFF"/>
        </w:rPr>
        <w:t xml:space="preserve"> Волосы на голове должны быть чистыми, не рекомендуется использовать различные косметические средства для волос (гели, пенки, лаки и т. п.). </w:t>
      </w:r>
      <w:proofErr w:type="spellStart"/>
      <w:r w:rsidRPr="00B46FAC">
        <w:rPr>
          <w:rFonts w:ascii="Times New Roman" w:hAnsi="Times New Roman" w:cs="Times New Roman"/>
          <w:sz w:val="24"/>
          <w:szCs w:val="24"/>
          <w:shd w:val="clear" w:color="auto" w:fill="FFFFFF"/>
        </w:rPr>
        <w:t>Дреды</w:t>
      </w:r>
      <w:proofErr w:type="spellEnd"/>
      <w:r w:rsidRPr="00B46FAC">
        <w:rPr>
          <w:rFonts w:ascii="Times New Roman" w:hAnsi="Times New Roman" w:cs="Times New Roman"/>
          <w:sz w:val="24"/>
          <w:szCs w:val="24"/>
          <w:shd w:val="clear" w:color="auto" w:fill="FFFFFF"/>
        </w:rPr>
        <w:t xml:space="preserve"> и косы требуется распустить, а также, непосредственно, перед началом процедуры необходимо снять серьги. Длинные волосы, мы рекомендуем брать с собой полотенце для удаления после исследования остатков геля.</w:t>
      </w:r>
      <w:r w:rsidRPr="00B46FAC">
        <w:rPr>
          <w:rFonts w:ascii="Times New Roman" w:hAnsi="Times New Roman" w:cs="Times New Roman"/>
          <w:sz w:val="24"/>
          <w:szCs w:val="24"/>
        </w:rPr>
        <w:t xml:space="preserve">  </w:t>
      </w:r>
    </w:p>
    <w:p w:rsidR="00B46FAC" w:rsidRPr="00B46FAC" w:rsidRDefault="00B46FAC" w:rsidP="00B46FAC">
      <w:pPr>
        <w:shd w:val="clear" w:color="auto" w:fill="FFFFFF"/>
        <w:spacing w:after="0" w:line="240" w:lineRule="auto"/>
        <w:jc w:val="both"/>
        <w:rPr>
          <w:rFonts w:ascii="Times New Roman" w:eastAsia="Times New Roman" w:hAnsi="Times New Roman" w:cs="Times New Roman"/>
          <w:sz w:val="24"/>
          <w:szCs w:val="24"/>
          <w:lang w:eastAsia="ru-RU"/>
        </w:rPr>
      </w:pPr>
      <w:r w:rsidRPr="00B46FAC">
        <w:rPr>
          <w:rFonts w:ascii="Times New Roman" w:eastAsia="Times New Roman" w:hAnsi="Times New Roman" w:cs="Times New Roman"/>
          <w:sz w:val="24"/>
          <w:szCs w:val="24"/>
          <w:lang w:eastAsia="ru-RU"/>
        </w:rPr>
        <w:t>За два дня до проведения ЭЭГ необходимо прекратить употребление спиртных напитков и психостимулирующих препаратов. </w:t>
      </w:r>
    </w:p>
    <w:p w:rsidR="00B46FAC" w:rsidRPr="00B46FAC" w:rsidRDefault="00B46FAC" w:rsidP="00B46FAC">
      <w:pPr>
        <w:shd w:val="clear" w:color="auto" w:fill="FFFFFF"/>
        <w:spacing w:after="0" w:line="240" w:lineRule="auto"/>
        <w:jc w:val="both"/>
        <w:rPr>
          <w:rFonts w:ascii="Times New Roman" w:eastAsia="Times New Roman" w:hAnsi="Times New Roman" w:cs="Times New Roman"/>
          <w:sz w:val="24"/>
          <w:szCs w:val="24"/>
          <w:lang w:eastAsia="ru-RU"/>
        </w:rPr>
      </w:pPr>
      <w:r w:rsidRPr="00B46FAC">
        <w:rPr>
          <w:rFonts w:ascii="Times New Roman" w:eastAsia="Times New Roman" w:hAnsi="Times New Roman" w:cs="Times New Roman"/>
          <w:sz w:val="24"/>
          <w:szCs w:val="24"/>
          <w:lang w:eastAsia="ru-RU"/>
        </w:rPr>
        <w:t>В случае приема снотворных препаратов, нейролептиков и других подобных препаратов необходимо обязательно сообщить об этом медицинскому работнику, так как этот момент будет учитываться при расшифровке исследования.</w:t>
      </w:r>
    </w:p>
    <w:p w:rsidR="00B46FAC" w:rsidRPr="00B46FAC" w:rsidRDefault="00B46FAC" w:rsidP="00B46FAC">
      <w:pPr>
        <w:rPr>
          <w:rFonts w:ascii="Times New Roman" w:hAnsi="Times New Roman" w:cs="Times New Roman"/>
          <w:sz w:val="24"/>
          <w:szCs w:val="24"/>
          <w:shd w:val="clear" w:color="auto" w:fill="FFFFFF"/>
        </w:rPr>
      </w:pPr>
    </w:p>
    <w:p w:rsidR="00B46FAC" w:rsidRPr="00B46FAC" w:rsidRDefault="00B46FAC" w:rsidP="00B46FAC">
      <w:pPr>
        <w:pStyle w:val="a6"/>
        <w:shd w:val="clear" w:color="auto" w:fill="FFFFFF"/>
        <w:spacing w:before="0" w:beforeAutospacing="0" w:after="150" w:afterAutospacing="0" w:line="238" w:lineRule="atLeast"/>
        <w:jc w:val="center"/>
        <w:rPr>
          <w:b/>
          <w:u w:val="single"/>
        </w:rPr>
      </w:pPr>
      <w:r w:rsidRPr="00B46FAC">
        <w:rPr>
          <w:b/>
          <w:u w:val="single"/>
        </w:rPr>
        <w:t>Правила подготовки к  спирографии</w:t>
      </w:r>
    </w:p>
    <w:p w:rsidR="00B46FAC" w:rsidRPr="00B46FAC" w:rsidRDefault="00B46FAC" w:rsidP="00B46FAC">
      <w:pPr>
        <w:pStyle w:val="a6"/>
        <w:shd w:val="clear" w:color="auto" w:fill="FFFFFF"/>
        <w:spacing w:before="0" w:beforeAutospacing="0" w:after="150" w:afterAutospacing="0" w:line="238" w:lineRule="atLeast"/>
        <w:rPr>
          <w:b/>
          <w:u w:val="single"/>
        </w:rPr>
      </w:pPr>
      <w:r w:rsidRPr="00B46FAC">
        <w:rPr>
          <w:shd w:val="clear" w:color="auto" w:fill="FFFFFF"/>
        </w:rPr>
        <w:t>Исследование  проводиться натощак, нельзя курить, пить кофе или чай.</w:t>
      </w:r>
    </w:p>
    <w:p w:rsidR="00B46FAC" w:rsidRDefault="00B46FAC" w:rsidP="00B46FAC">
      <w:pPr>
        <w:jc w:val="center"/>
        <w:rPr>
          <w:rFonts w:ascii="Arial" w:hAnsi="Arial" w:cs="Arial"/>
          <w:color w:val="222222"/>
          <w:sz w:val="18"/>
          <w:szCs w:val="18"/>
          <w:shd w:val="clear" w:color="auto" w:fill="FFFFFF"/>
        </w:rPr>
      </w:pPr>
    </w:p>
    <w:p w:rsidR="00172130" w:rsidRPr="000C0761" w:rsidRDefault="00172130" w:rsidP="00242ABE">
      <w:pPr>
        <w:pStyle w:val="a6"/>
        <w:shd w:val="clear" w:color="auto" w:fill="FFFFFF"/>
        <w:spacing w:before="0" w:beforeAutospacing="0" w:after="0" w:afterAutospacing="0" w:line="360" w:lineRule="atLeast"/>
        <w:jc w:val="center"/>
        <w:textAlignment w:val="baseline"/>
        <w:rPr>
          <w:rStyle w:val="a7"/>
          <w:color w:val="000000"/>
          <w:bdr w:val="none" w:sz="0" w:space="0" w:color="auto" w:frame="1"/>
        </w:rPr>
      </w:pPr>
    </w:p>
    <w:sectPr w:rsidR="00172130" w:rsidRPr="000C0761" w:rsidSect="00F72BA2">
      <w:pgSz w:w="11906" w:h="16838"/>
      <w:pgMar w:top="709" w:right="851" w:bottom="1134" w:left="1276" w:header="709" w:footer="709" w:gutter="0"/>
      <w:pgBorders w:offsetFrom="page">
        <w:top w:val="crazyMaze" w:sz="13" w:space="24" w:color="auto"/>
        <w:left w:val="crazyMaze" w:sz="13" w:space="24" w:color="auto"/>
        <w:bottom w:val="crazyMaze" w:sz="13" w:space="24" w:color="auto"/>
        <w:right w:val="crazyMaze" w:sz="13"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2705A"/>
    <w:multiLevelType w:val="hybridMultilevel"/>
    <w:tmpl w:val="57A84B10"/>
    <w:lvl w:ilvl="0" w:tplc="540483D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EDE7FF5"/>
    <w:multiLevelType w:val="hybridMultilevel"/>
    <w:tmpl w:val="68E6B2C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1C7D220E"/>
    <w:multiLevelType w:val="hybridMultilevel"/>
    <w:tmpl w:val="4E603ED4"/>
    <w:lvl w:ilvl="0" w:tplc="EDE64A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45506BF"/>
    <w:multiLevelType w:val="multilevel"/>
    <w:tmpl w:val="500C6A54"/>
    <w:lvl w:ilvl="0">
      <w:start w:val="2"/>
      <w:numFmt w:val="decimal"/>
      <w:lvlText w:val="%1."/>
      <w:lvlJc w:val="left"/>
      <w:pPr>
        <w:ind w:left="585" w:hanging="585"/>
      </w:pPr>
      <w:rPr>
        <w:rFonts w:hint="default"/>
      </w:rPr>
    </w:lvl>
    <w:lvl w:ilvl="1">
      <w:start w:val="5"/>
      <w:numFmt w:val="decimal"/>
      <w:lvlText w:val="%1.%2."/>
      <w:lvlJc w:val="left"/>
      <w:pPr>
        <w:ind w:left="1080" w:hanging="720"/>
      </w:pPr>
      <w:rPr>
        <w:rFonts w:hint="default"/>
      </w:rPr>
    </w:lvl>
    <w:lvl w:ilvl="2">
      <w:start w:val="1"/>
      <w:numFmt w:val="decimal"/>
      <w:lvlText w:val="%3."/>
      <w:lvlJc w:val="left"/>
      <w:pPr>
        <w:ind w:left="1440" w:hanging="720"/>
      </w:pPr>
      <w:rPr>
        <w:rFonts w:ascii="Times New Roman" w:eastAsia="Times New Roman" w:hAnsi="Times New Roman" w:cs="Times New Roman"/>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25C95B41"/>
    <w:multiLevelType w:val="hybridMultilevel"/>
    <w:tmpl w:val="1480D138"/>
    <w:lvl w:ilvl="0" w:tplc="A410AB8C">
      <w:start w:val="1"/>
      <w:numFmt w:val="decimal"/>
      <w:lvlText w:val="%1."/>
      <w:lvlJc w:val="left"/>
      <w:pPr>
        <w:ind w:left="1953" w:hanging="360"/>
      </w:pPr>
      <w:rPr>
        <w:rFonts w:hint="default"/>
      </w:rPr>
    </w:lvl>
    <w:lvl w:ilvl="1" w:tplc="04190019" w:tentative="1">
      <w:start w:val="1"/>
      <w:numFmt w:val="lowerLetter"/>
      <w:lvlText w:val="%2."/>
      <w:lvlJc w:val="left"/>
      <w:pPr>
        <w:ind w:left="2325" w:hanging="360"/>
      </w:pPr>
    </w:lvl>
    <w:lvl w:ilvl="2" w:tplc="0419001B" w:tentative="1">
      <w:start w:val="1"/>
      <w:numFmt w:val="lowerRoman"/>
      <w:lvlText w:val="%3."/>
      <w:lvlJc w:val="right"/>
      <w:pPr>
        <w:ind w:left="3045" w:hanging="180"/>
      </w:pPr>
    </w:lvl>
    <w:lvl w:ilvl="3" w:tplc="0419000F" w:tentative="1">
      <w:start w:val="1"/>
      <w:numFmt w:val="decimal"/>
      <w:lvlText w:val="%4."/>
      <w:lvlJc w:val="left"/>
      <w:pPr>
        <w:ind w:left="3765" w:hanging="360"/>
      </w:pPr>
    </w:lvl>
    <w:lvl w:ilvl="4" w:tplc="04190019" w:tentative="1">
      <w:start w:val="1"/>
      <w:numFmt w:val="lowerLetter"/>
      <w:lvlText w:val="%5."/>
      <w:lvlJc w:val="left"/>
      <w:pPr>
        <w:ind w:left="4485" w:hanging="360"/>
      </w:pPr>
    </w:lvl>
    <w:lvl w:ilvl="5" w:tplc="0419001B" w:tentative="1">
      <w:start w:val="1"/>
      <w:numFmt w:val="lowerRoman"/>
      <w:lvlText w:val="%6."/>
      <w:lvlJc w:val="right"/>
      <w:pPr>
        <w:ind w:left="5205" w:hanging="180"/>
      </w:pPr>
    </w:lvl>
    <w:lvl w:ilvl="6" w:tplc="0419000F" w:tentative="1">
      <w:start w:val="1"/>
      <w:numFmt w:val="decimal"/>
      <w:lvlText w:val="%7."/>
      <w:lvlJc w:val="left"/>
      <w:pPr>
        <w:ind w:left="5925" w:hanging="360"/>
      </w:pPr>
    </w:lvl>
    <w:lvl w:ilvl="7" w:tplc="04190019" w:tentative="1">
      <w:start w:val="1"/>
      <w:numFmt w:val="lowerLetter"/>
      <w:lvlText w:val="%8."/>
      <w:lvlJc w:val="left"/>
      <w:pPr>
        <w:ind w:left="6645" w:hanging="360"/>
      </w:pPr>
    </w:lvl>
    <w:lvl w:ilvl="8" w:tplc="0419001B" w:tentative="1">
      <w:start w:val="1"/>
      <w:numFmt w:val="lowerRoman"/>
      <w:lvlText w:val="%9."/>
      <w:lvlJc w:val="right"/>
      <w:pPr>
        <w:ind w:left="7365" w:hanging="180"/>
      </w:pPr>
    </w:lvl>
  </w:abstractNum>
  <w:abstractNum w:abstractNumId="5">
    <w:nsid w:val="2F854BF0"/>
    <w:multiLevelType w:val="hybridMultilevel"/>
    <w:tmpl w:val="04383D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C3571C"/>
    <w:multiLevelType w:val="hybridMultilevel"/>
    <w:tmpl w:val="0D409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B176E7C"/>
    <w:multiLevelType w:val="hybridMultilevel"/>
    <w:tmpl w:val="AE104460"/>
    <w:lvl w:ilvl="0" w:tplc="E61440EA">
      <w:start w:val="1"/>
      <w:numFmt w:val="decimal"/>
      <w:lvlText w:val="%1."/>
      <w:lvlJc w:val="left"/>
      <w:pPr>
        <w:ind w:left="2100" w:hanging="15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532450CF"/>
    <w:multiLevelType w:val="hybridMultilevel"/>
    <w:tmpl w:val="1D22FA62"/>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544F33C2"/>
    <w:multiLevelType w:val="hybridMultilevel"/>
    <w:tmpl w:val="7070F8B2"/>
    <w:lvl w:ilvl="0" w:tplc="1C924CE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6AC6741E"/>
    <w:multiLevelType w:val="hybridMultilevel"/>
    <w:tmpl w:val="9B745A9A"/>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76660A2E"/>
    <w:multiLevelType w:val="hybridMultilevel"/>
    <w:tmpl w:val="5BA09DB0"/>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7BFD73B6"/>
    <w:multiLevelType w:val="hybridMultilevel"/>
    <w:tmpl w:val="4A564370"/>
    <w:lvl w:ilvl="0" w:tplc="9AE2417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5"/>
  </w:num>
  <w:num w:numId="3">
    <w:abstractNumId w:val="7"/>
  </w:num>
  <w:num w:numId="4">
    <w:abstractNumId w:val="12"/>
  </w:num>
  <w:num w:numId="5">
    <w:abstractNumId w:val="2"/>
  </w:num>
  <w:num w:numId="6">
    <w:abstractNumId w:val="0"/>
  </w:num>
  <w:num w:numId="7">
    <w:abstractNumId w:val="8"/>
  </w:num>
  <w:num w:numId="8">
    <w:abstractNumId w:val="1"/>
  </w:num>
  <w:num w:numId="9">
    <w:abstractNumId w:val="11"/>
  </w:num>
  <w:num w:numId="10">
    <w:abstractNumId w:val="10"/>
  </w:num>
  <w:num w:numId="11">
    <w:abstractNumId w:val="9"/>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725"/>
    <w:rsid w:val="00080E8D"/>
    <w:rsid w:val="000837A6"/>
    <w:rsid w:val="00085795"/>
    <w:rsid w:val="000C0761"/>
    <w:rsid w:val="00164740"/>
    <w:rsid w:val="00172130"/>
    <w:rsid w:val="001B32DE"/>
    <w:rsid w:val="00226492"/>
    <w:rsid w:val="00235F41"/>
    <w:rsid w:val="00242ABE"/>
    <w:rsid w:val="003635F3"/>
    <w:rsid w:val="00387ED4"/>
    <w:rsid w:val="004072F9"/>
    <w:rsid w:val="004C3AE1"/>
    <w:rsid w:val="00506E0C"/>
    <w:rsid w:val="00571461"/>
    <w:rsid w:val="005B7BE6"/>
    <w:rsid w:val="00605AB6"/>
    <w:rsid w:val="00615431"/>
    <w:rsid w:val="006C7D4D"/>
    <w:rsid w:val="006F2A6C"/>
    <w:rsid w:val="00723EB9"/>
    <w:rsid w:val="0079386B"/>
    <w:rsid w:val="007A29D5"/>
    <w:rsid w:val="00865D90"/>
    <w:rsid w:val="00870F6D"/>
    <w:rsid w:val="00900D32"/>
    <w:rsid w:val="00920A82"/>
    <w:rsid w:val="00B46FAC"/>
    <w:rsid w:val="00B50473"/>
    <w:rsid w:val="00BC1725"/>
    <w:rsid w:val="00CB3F1F"/>
    <w:rsid w:val="00CC44D0"/>
    <w:rsid w:val="00CF3D26"/>
    <w:rsid w:val="00D84260"/>
    <w:rsid w:val="00DD14C3"/>
    <w:rsid w:val="00E47194"/>
    <w:rsid w:val="00F72BA2"/>
    <w:rsid w:val="00F94BDA"/>
    <w:rsid w:val="00FE43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E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0F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70F6D"/>
    <w:rPr>
      <w:rFonts w:ascii="Tahoma" w:hAnsi="Tahoma" w:cs="Tahoma"/>
      <w:sz w:val="16"/>
      <w:szCs w:val="16"/>
    </w:rPr>
  </w:style>
  <w:style w:type="paragraph" w:styleId="a5">
    <w:name w:val="List Paragraph"/>
    <w:basedOn w:val="a"/>
    <w:uiPriority w:val="34"/>
    <w:qFormat/>
    <w:rsid w:val="00387ED4"/>
    <w:pPr>
      <w:ind w:left="720"/>
      <w:contextualSpacing/>
    </w:pPr>
  </w:style>
  <w:style w:type="paragraph" w:customStyle="1" w:styleId="ConsPlusNonformat">
    <w:name w:val="ConsPlusNonformat"/>
    <w:rsid w:val="00CB3F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Normal (Web)"/>
    <w:basedOn w:val="a"/>
    <w:uiPriority w:val="99"/>
    <w:unhideWhenUsed/>
    <w:rsid w:val="00242A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242ABE"/>
    <w:rPr>
      <w:b/>
      <w:bCs/>
    </w:rPr>
  </w:style>
  <w:style w:type="character" w:customStyle="1" w:styleId="apple-converted-space">
    <w:name w:val="apple-converted-space"/>
    <w:basedOn w:val="a0"/>
    <w:rsid w:val="00242ABE"/>
  </w:style>
  <w:style w:type="character" w:styleId="a8">
    <w:name w:val="Hyperlink"/>
    <w:basedOn w:val="a0"/>
    <w:uiPriority w:val="99"/>
    <w:semiHidden/>
    <w:unhideWhenUsed/>
    <w:rsid w:val="00172130"/>
    <w:rPr>
      <w:color w:val="0000FF"/>
      <w:u w:val="single"/>
    </w:rPr>
  </w:style>
  <w:style w:type="character" w:customStyle="1" w:styleId="ms-rteforecolor-8">
    <w:name w:val="ms-rteforecolor-8"/>
    <w:basedOn w:val="a0"/>
    <w:rsid w:val="00865D90"/>
  </w:style>
  <w:style w:type="paragraph" w:customStyle="1" w:styleId="ConsPlusNormal">
    <w:name w:val="ConsPlusNormal"/>
    <w:rsid w:val="00605AB6"/>
    <w:pPr>
      <w:autoSpaceDE w:val="0"/>
      <w:autoSpaceDN w:val="0"/>
      <w:adjustRightInd w:val="0"/>
      <w:spacing w:after="0" w:line="240" w:lineRule="auto"/>
    </w:pPr>
    <w:rPr>
      <w:rFonts w:ascii="Times New Roman" w:hAnsi="Times New Roman" w:cs="Times New Roman"/>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E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0F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70F6D"/>
    <w:rPr>
      <w:rFonts w:ascii="Tahoma" w:hAnsi="Tahoma" w:cs="Tahoma"/>
      <w:sz w:val="16"/>
      <w:szCs w:val="16"/>
    </w:rPr>
  </w:style>
  <w:style w:type="paragraph" w:styleId="a5">
    <w:name w:val="List Paragraph"/>
    <w:basedOn w:val="a"/>
    <w:uiPriority w:val="34"/>
    <w:qFormat/>
    <w:rsid w:val="00387ED4"/>
    <w:pPr>
      <w:ind w:left="720"/>
      <w:contextualSpacing/>
    </w:pPr>
  </w:style>
  <w:style w:type="paragraph" w:customStyle="1" w:styleId="ConsPlusNonformat">
    <w:name w:val="ConsPlusNonformat"/>
    <w:rsid w:val="00CB3F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Normal (Web)"/>
    <w:basedOn w:val="a"/>
    <w:uiPriority w:val="99"/>
    <w:unhideWhenUsed/>
    <w:rsid w:val="00242A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242ABE"/>
    <w:rPr>
      <w:b/>
      <w:bCs/>
    </w:rPr>
  </w:style>
  <w:style w:type="character" w:customStyle="1" w:styleId="apple-converted-space">
    <w:name w:val="apple-converted-space"/>
    <w:basedOn w:val="a0"/>
    <w:rsid w:val="00242ABE"/>
  </w:style>
  <w:style w:type="character" w:styleId="a8">
    <w:name w:val="Hyperlink"/>
    <w:basedOn w:val="a0"/>
    <w:uiPriority w:val="99"/>
    <w:semiHidden/>
    <w:unhideWhenUsed/>
    <w:rsid w:val="00172130"/>
    <w:rPr>
      <w:color w:val="0000FF"/>
      <w:u w:val="single"/>
    </w:rPr>
  </w:style>
  <w:style w:type="character" w:customStyle="1" w:styleId="ms-rteforecolor-8">
    <w:name w:val="ms-rteforecolor-8"/>
    <w:basedOn w:val="a0"/>
    <w:rsid w:val="00865D90"/>
  </w:style>
  <w:style w:type="paragraph" w:customStyle="1" w:styleId="ConsPlusNormal">
    <w:name w:val="ConsPlusNormal"/>
    <w:rsid w:val="00605AB6"/>
    <w:pPr>
      <w:autoSpaceDE w:val="0"/>
      <w:autoSpaceDN w:val="0"/>
      <w:adjustRightInd w:val="0"/>
      <w:spacing w:after="0" w:line="240" w:lineRule="auto"/>
    </w:pPr>
    <w:rPr>
      <w:rFonts w:ascii="Times New Roman" w:hAnsi="Times New Roman" w:cs="Times New Roman"/>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94541">
      <w:bodyDiv w:val="1"/>
      <w:marLeft w:val="0"/>
      <w:marRight w:val="0"/>
      <w:marTop w:val="0"/>
      <w:marBottom w:val="0"/>
      <w:divBdr>
        <w:top w:val="none" w:sz="0" w:space="0" w:color="auto"/>
        <w:left w:val="none" w:sz="0" w:space="0" w:color="auto"/>
        <w:bottom w:val="none" w:sz="0" w:space="0" w:color="auto"/>
        <w:right w:val="none" w:sz="0" w:space="0" w:color="auto"/>
      </w:divBdr>
    </w:div>
    <w:div w:id="243996320">
      <w:bodyDiv w:val="1"/>
      <w:marLeft w:val="0"/>
      <w:marRight w:val="0"/>
      <w:marTop w:val="0"/>
      <w:marBottom w:val="0"/>
      <w:divBdr>
        <w:top w:val="none" w:sz="0" w:space="0" w:color="auto"/>
        <w:left w:val="none" w:sz="0" w:space="0" w:color="auto"/>
        <w:bottom w:val="none" w:sz="0" w:space="0" w:color="auto"/>
        <w:right w:val="none" w:sz="0" w:space="0" w:color="auto"/>
      </w:divBdr>
    </w:div>
    <w:div w:id="474572188">
      <w:bodyDiv w:val="1"/>
      <w:marLeft w:val="0"/>
      <w:marRight w:val="0"/>
      <w:marTop w:val="0"/>
      <w:marBottom w:val="0"/>
      <w:divBdr>
        <w:top w:val="none" w:sz="0" w:space="0" w:color="auto"/>
        <w:left w:val="none" w:sz="0" w:space="0" w:color="auto"/>
        <w:bottom w:val="none" w:sz="0" w:space="0" w:color="auto"/>
        <w:right w:val="none" w:sz="0" w:space="0" w:color="auto"/>
      </w:divBdr>
    </w:div>
    <w:div w:id="795177949">
      <w:bodyDiv w:val="1"/>
      <w:marLeft w:val="0"/>
      <w:marRight w:val="0"/>
      <w:marTop w:val="0"/>
      <w:marBottom w:val="0"/>
      <w:divBdr>
        <w:top w:val="none" w:sz="0" w:space="0" w:color="auto"/>
        <w:left w:val="none" w:sz="0" w:space="0" w:color="auto"/>
        <w:bottom w:val="none" w:sz="0" w:space="0" w:color="auto"/>
        <w:right w:val="none" w:sz="0" w:space="0" w:color="auto"/>
      </w:divBdr>
    </w:div>
    <w:div w:id="839076825">
      <w:bodyDiv w:val="1"/>
      <w:marLeft w:val="0"/>
      <w:marRight w:val="0"/>
      <w:marTop w:val="0"/>
      <w:marBottom w:val="0"/>
      <w:divBdr>
        <w:top w:val="none" w:sz="0" w:space="0" w:color="auto"/>
        <w:left w:val="none" w:sz="0" w:space="0" w:color="auto"/>
        <w:bottom w:val="none" w:sz="0" w:space="0" w:color="auto"/>
        <w:right w:val="none" w:sz="0" w:space="0" w:color="auto"/>
      </w:divBdr>
    </w:div>
    <w:div w:id="997340126">
      <w:bodyDiv w:val="1"/>
      <w:marLeft w:val="0"/>
      <w:marRight w:val="0"/>
      <w:marTop w:val="0"/>
      <w:marBottom w:val="0"/>
      <w:divBdr>
        <w:top w:val="none" w:sz="0" w:space="0" w:color="auto"/>
        <w:left w:val="none" w:sz="0" w:space="0" w:color="auto"/>
        <w:bottom w:val="none" w:sz="0" w:space="0" w:color="auto"/>
        <w:right w:val="none" w:sz="0" w:space="0" w:color="auto"/>
      </w:divBdr>
    </w:div>
    <w:div w:id="1281034146">
      <w:bodyDiv w:val="1"/>
      <w:marLeft w:val="0"/>
      <w:marRight w:val="0"/>
      <w:marTop w:val="0"/>
      <w:marBottom w:val="0"/>
      <w:divBdr>
        <w:top w:val="none" w:sz="0" w:space="0" w:color="auto"/>
        <w:left w:val="none" w:sz="0" w:space="0" w:color="auto"/>
        <w:bottom w:val="none" w:sz="0" w:space="0" w:color="auto"/>
        <w:right w:val="none" w:sz="0" w:space="0" w:color="auto"/>
      </w:divBdr>
    </w:div>
    <w:div w:id="1317536331">
      <w:bodyDiv w:val="1"/>
      <w:marLeft w:val="0"/>
      <w:marRight w:val="0"/>
      <w:marTop w:val="0"/>
      <w:marBottom w:val="0"/>
      <w:divBdr>
        <w:top w:val="none" w:sz="0" w:space="0" w:color="auto"/>
        <w:left w:val="none" w:sz="0" w:space="0" w:color="auto"/>
        <w:bottom w:val="none" w:sz="0" w:space="0" w:color="auto"/>
        <w:right w:val="none" w:sz="0" w:space="0" w:color="auto"/>
      </w:divBdr>
    </w:div>
    <w:div w:id="1627203127">
      <w:bodyDiv w:val="1"/>
      <w:marLeft w:val="0"/>
      <w:marRight w:val="0"/>
      <w:marTop w:val="0"/>
      <w:marBottom w:val="0"/>
      <w:divBdr>
        <w:top w:val="none" w:sz="0" w:space="0" w:color="auto"/>
        <w:left w:val="none" w:sz="0" w:space="0" w:color="auto"/>
        <w:bottom w:val="none" w:sz="0" w:space="0" w:color="auto"/>
        <w:right w:val="none" w:sz="0" w:space="0" w:color="auto"/>
      </w:divBdr>
    </w:div>
    <w:div w:id="1671641031">
      <w:bodyDiv w:val="1"/>
      <w:marLeft w:val="0"/>
      <w:marRight w:val="0"/>
      <w:marTop w:val="0"/>
      <w:marBottom w:val="0"/>
      <w:divBdr>
        <w:top w:val="none" w:sz="0" w:space="0" w:color="auto"/>
        <w:left w:val="none" w:sz="0" w:space="0" w:color="auto"/>
        <w:bottom w:val="none" w:sz="0" w:space="0" w:color="auto"/>
        <w:right w:val="none" w:sz="0" w:space="0" w:color="auto"/>
      </w:divBdr>
    </w:div>
    <w:div w:id="1676372168">
      <w:bodyDiv w:val="1"/>
      <w:marLeft w:val="0"/>
      <w:marRight w:val="0"/>
      <w:marTop w:val="0"/>
      <w:marBottom w:val="0"/>
      <w:divBdr>
        <w:top w:val="none" w:sz="0" w:space="0" w:color="auto"/>
        <w:left w:val="none" w:sz="0" w:space="0" w:color="auto"/>
        <w:bottom w:val="none" w:sz="0" w:space="0" w:color="auto"/>
        <w:right w:val="none" w:sz="0" w:space="0" w:color="auto"/>
      </w:divBdr>
    </w:div>
    <w:div w:id="1788619082">
      <w:bodyDiv w:val="1"/>
      <w:marLeft w:val="0"/>
      <w:marRight w:val="0"/>
      <w:marTop w:val="0"/>
      <w:marBottom w:val="0"/>
      <w:divBdr>
        <w:top w:val="none" w:sz="0" w:space="0" w:color="auto"/>
        <w:left w:val="none" w:sz="0" w:space="0" w:color="auto"/>
        <w:bottom w:val="none" w:sz="0" w:space="0" w:color="auto"/>
        <w:right w:val="none" w:sz="0" w:space="0" w:color="auto"/>
      </w:divBdr>
    </w:div>
    <w:div w:id="1816335753">
      <w:bodyDiv w:val="1"/>
      <w:marLeft w:val="0"/>
      <w:marRight w:val="0"/>
      <w:marTop w:val="0"/>
      <w:marBottom w:val="0"/>
      <w:divBdr>
        <w:top w:val="none" w:sz="0" w:space="0" w:color="auto"/>
        <w:left w:val="none" w:sz="0" w:space="0" w:color="auto"/>
        <w:bottom w:val="none" w:sz="0" w:space="0" w:color="auto"/>
        <w:right w:val="none" w:sz="0" w:space="0" w:color="auto"/>
      </w:divBdr>
    </w:div>
    <w:div w:id="1985962898">
      <w:bodyDiv w:val="1"/>
      <w:marLeft w:val="0"/>
      <w:marRight w:val="0"/>
      <w:marTop w:val="0"/>
      <w:marBottom w:val="0"/>
      <w:divBdr>
        <w:top w:val="none" w:sz="0" w:space="0" w:color="auto"/>
        <w:left w:val="none" w:sz="0" w:space="0" w:color="auto"/>
        <w:bottom w:val="none" w:sz="0" w:space="0" w:color="auto"/>
        <w:right w:val="none" w:sz="0" w:space="0" w:color="auto"/>
      </w:divBdr>
    </w:div>
    <w:div w:id="203476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78540-0D2A-47A3-A58C-948886226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1073</Words>
  <Characters>6121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2016-08-30T12:34:00Z</cp:lastPrinted>
  <dcterms:created xsi:type="dcterms:W3CDTF">2016-09-01T13:01:00Z</dcterms:created>
  <dcterms:modified xsi:type="dcterms:W3CDTF">2016-09-07T08:32:00Z</dcterms:modified>
</cp:coreProperties>
</file>